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871C2" w14:textId="77777777" w:rsidR="009907E8" w:rsidRDefault="00BB3EE8" w:rsidP="009907E8">
      <w:pPr>
        <w:ind w:right="566"/>
        <w:jc w:val="center"/>
        <w:rPr>
          <w:b/>
          <w:sz w:val="30"/>
          <w:szCs w:val="30"/>
          <w:lang w:val="en-US"/>
        </w:rPr>
      </w:pPr>
      <w:r w:rsidRPr="00BB06B9">
        <w:rPr>
          <w:sz w:val="40"/>
          <w:szCs w:val="40"/>
        </w:rPr>
        <w:t xml:space="preserve"> </w:t>
      </w:r>
      <w:bookmarkStart w:id="1" w:name="_Hlk205376263"/>
      <w:bookmarkEnd w:id="1"/>
      <w:r w:rsidR="009907E8">
        <w:rPr>
          <w:b/>
          <w:sz w:val="30"/>
          <w:szCs w:val="30"/>
        </w:rPr>
        <w:t>ЦЕНТР КОНТРОЛЯ МИОПИИ</w:t>
      </w:r>
      <w:r w:rsidR="009907E8" w:rsidRPr="008209C7">
        <w:rPr>
          <w:b/>
          <w:sz w:val="30"/>
          <w:szCs w:val="30"/>
        </w:rPr>
        <w:t xml:space="preserve"> </w:t>
      </w:r>
      <w:r w:rsidR="009907E8">
        <w:rPr>
          <w:b/>
          <w:sz w:val="30"/>
          <w:szCs w:val="30"/>
          <w:lang w:val="en-US"/>
        </w:rPr>
        <w:t>EYEQ</w:t>
      </w:r>
    </w:p>
    <w:p w14:paraId="19DFFDAC" w14:textId="3E698589" w:rsidR="009907E8" w:rsidRPr="009907E8" w:rsidRDefault="009907E8" w:rsidP="009907E8">
      <w:pPr>
        <w:ind w:right="566"/>
        <w:rPr>
          <w:b/>
          <w:sz w:val="20"/>
          <w:szCs w:val="20"/>
        </w:rPr>
      </w:pPr>
      <w:r w:rsidRPr="009907E8">
        <w:rPr>
          <w:b/>
          <w:sz w:val="20"/>
          <w:szCs w:val="20"/>
        </w:rPr>
        <w:t xml:space="preserve">06.08.2025  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             г</w:t>
      </w:r>
      <w:r w:rsidRPr="009907E8">
        <w:rPr>
          <w:b/>
          <w:sz w:val="20"/>
          <w:szCs w:val="20"/>
        </w:rPr>
        <w:t xml:space="preserve">. Санкт-Петербург. </w:t>
      </w:r>
    </w:p>
    <w:p w14:paraId="0AE07CF0" w14:textId="77777777" w:rsidR="009907E8" w:rsidRDefault="009907E8" w:rsidP="009907E8">
      <w:pPr>
        <w:jc w:val="center"/>
        <w:rPr>
          <w:sz w:val="22"/>
          <w:szCs w:val="22"/>
        </w:rPr>
      </w:pPr>
    </w:p>
    <w:p w14:paraId="5629F984" w14:textId="71349FB9" w:rsidR="009907E8" w:rsidRPr="009907E8" w:rsidRDefault="009907E8" w:rsidP="009907E8">
      <w:pPr>
        <w:jc w:val="center"/>
        <w:rPr>
          <w:b/>
          <w:bCs/>
        </w:rPr>
      </w:pPr>
      <w:r w:rsidRPr="009907E8">
        <w:rPr>
          <w:b/>
          <w:bCs/>
        </w:rPr>
        <w:t>Правила записи на первичный прием, консультацию, обследование</w:t>
      </w:r>
    </w:p>
    <w:p w14:paraId="39C08F64" w14:textId="77777777" w:rsidR="009907E8" w:rsidRPr="009907E8" w:rsidRDefault="009907E8">
      <w:pPr>
        <w:rPr>
          <w:sz w:val="22"/>
          <w:szCs w:val="22"/>
        </w:rPr>
      </w:pPr>
    </w:p>
    <w:p w14:paraId="2B59C50E" w14:textId="77777777" w:rsidR="009907E8" w:rsidRDefault="009907E8">
      <w:pPr>
        <w:rPr>
          <w:sz w:val="22"/>
          <w:szCs w:val="22"/>
        </w:rPr>
      </w:pPr>
    </w:p>
    <w:p w14:paraId="567FEDE2" w14:textId="43FF11C7" w:rsidR="009907E8" w:rsidRPr="00E975CD" w:rsidRDefault="009907E8" w:rsidP="009907E8">
      <w:pPr>
        <w:jc w:val="both"/>
        <w:rPr>
          <w:sz w:val="20"/>
          <w:szCs w:val="20"/>
        </w:rPr>
      </w:pPr>
      <w:r w:rsidRPr="00E975CD">
        <w:rPr>
          <w:sz w:val="20"/>
          <w:szCs w:val="20"/>
        </w:rPr>
        <w:t>Записаться на прием к врачам нашей клиники можно тремя способами:</w:t>
      </w:r>
    </w:p>
    <w:p w14:paraId="6D5547DE" w14:textId="77777777" w:rsidR="009907E8" w:rsidRPr="00E975CD" w:rsidRDefault="009907E8" w:rsidP="009907E8">
      <w:pPr>
        <w:jc w:val="both"/>
        <w:rPr>
          <w:sz w:val="20"/>
          <w:szCs w:val="20"/>
        </w:rPr>
      </w:pPr>
    </w:p>
    <w:p w14:paraId="291108AA" w14:textId="30910678" w:rsidR="009907E8" w:rsidRPr="00E975CD" w:rsidRDefault="009907E8" w:rsidP="009907E8">
      <w:pPr>
        <w:jc w:val="both"/>
        <w:rPr>
          <w:sz w:val="20"/>
          <w:szCs w:val="20"/>
        </w:rPr>
      </w:pPr>
      <w:r w:rsidRPr="00E975CD">
        <w:rPr>
          <w:sz w:val="20"/>
          <w:szCs w:val="20"/>
        </w:rPr>
        <w:t xml:space="preserve">1. Позвонив в регистратуру по телефону 8(812) </w:t>
      </w:r>
      <w:r w:rsidRPr="00E975CD">
        <w:rPr>
          <w:sz w:val="20"/>
          <w:szCs w:val="20"/>
        </w:rPr>
        <w:t>213-00-05</w:t>
      </w:r>
      <w:r w:rsidRPr="00E975CD">
        <w:rPr>
          <w:sz w:val="20"/>
          <w:szCs w:val="20"/>
        </w:rPr>
        <w:t xml:space="preserve"> в часы работы клиники. </w:t>
      </w:r>
    </w:p>
    <w:p w14:paraId="71C30D16" w14:textId="5D38DB60" w:rsidR="009907E8" w:rsidRPr="00E975CD" w:rsidRDefault="009907E8" w:rsidP="009907E8">
      <w:pPr>
        <w:jc w:val="both"/>
        <w:rPr>
          <w:sz w:val="20"/>
          <w:szCs w:val="20"/>
        </w:rPr>
      </w:pPr>
      <w:r w:rsidRPr="00E975CD">
        <w:rPr>
          <w:sz w:val="20"/>
          <w:szCs w:val="20"/>
        </w:rPr>
        <w:t xml:space="preserve">2. Через форму онлайн записи на сайте клиники </w:t>
      </w:r>
      <w:hyperlink r:id="rId6" w:history="1">
        <w:r w:rsidRPr="00E975CD">
          <w:rPr>
            <w:rStyle w:val="af0"/>
            <w:sz w:val="20"/>
            <w:szCs w:val="20"/>
          </w:rPr>
          <w:t>www.</w:t>
        </w:r>
        <w:r w:rsidRPr="00E975CD">
          <w:rPr>
            <w:rStyle w:val="af0"/>
            <w:sz w:val="20"/>
            <w:szCs w:val="20"/>
            <w:lang w:val="en-US"/>
          </w:rPr>
          <w:t>eyemindwell</w:t>
        </w:r>
        <w:r w:rsidRPr="00E975CD">
          <w:rPr>
            <w:rStyle w:val="af0"/>
            <w:sz w:val="20"/>
            <w:szCs w:val="20"/>
          </w:rPr>
          <w:t>.</w:t>
        </w:r>
        <w:r w:rsidRPr="00E975CD">
          <w:rPr>
            <w:rStyle w:val="af0"/>
            <w:sz w:val="20"/>
            <w:szCs w:val="20"/>
            <w:lang w:val="en-US"/>
          </w:rPr>
          <w:t>ru</w:t>
        </w:r>
      </w:hyperlink>
      <w:r w:rsidRPr="00E975CD">
        <w:rPr>
          <w:sz w:val="20"/>
          <w:szCs w:val="20"/>
        </w:rPr>
        <w:t xml:space="preserve"> </w:t>
      </w:r>
      <w:r w:rsidRPr="00E975CD">
        <w:rPr>
          <w:sz w:val="20"/>
          <w:szCs w:val="20"/>
        </w:rPr>
        <w:t xml:space="preserve"> </w:t>
      </w:r>
    </w:p>
    <w:p w14:paraId="5007591C" w14:textId="777DA8EB" w:rsidR="009907E8" w:rsidRPr="00E975CD" w:rsidRDefault="009907E8" w:rsidP="009907E8">
      <w:pPr>
        <w:jc w:val="both"/>
        <w:rPr>
          <w:sz w:val="20"/>
          <w:szCs w:val="20"/>
        </w:rPr>
      </w:pPr>
      <w:r w:rsidRPr="00E975CD">
        <w:rPr>
          <w:sz w:val="20"/>
          <w:szCs w:val="20"/>
        </w:rPr>
        <w:t xml:space="preserve">3. При личном обращении в </w:t>
      </w:r>
      <w:r w:rsidRPr="00E975CD">
        <w:rPr>
          <w:sz w:val="20"/>
          <w:szCs w:val="20"/>
        </w:rPr>
        <w:t>регистратуру</w:t>
      </w:r>
    </w:p>
    <w:p w14:paraId="22B9D3AB" w14:textId="77777777" w:rsidR="009907E8" w:rsidRPr="00E975CD" w:rsidRDefault="009907E8" w:rsidP="009907E8">
      <w:pPr>
        <w:jc w:val="both"/>
        <w:rPr>
          <w:sz w:val="20"/>
          <w:szCs w:val="20"/>
        </w:rPr>
      </w:pPr>
    </w:p>
    <w:p w14:paraId="1225C04A" w14:textId="174D8CF6" w:rsidR="009907E8" w:rsidRPr="00E975CD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t xml:space="preserve">Прием пациентов в клинике осуществляется только по предварительной записи одним из указанных способов. Прием без записи в день обращения возможен только при наличии свободного времени у специалиста. При наличии неотложных показаний прием осуществляется без записи в порядке живой очереди, срок ожидания составляет не более </w:t>
      </w:r>
      <w:r w:rsidR="00E975CD">
        <w:rPr>
          <w:sz w:val="20"/>
          <w:szCs w:val="20"/>
        </w:rPr>
        <w:t>1,5</w:t>
      </w:r>
      <w:r w:rsidRPr="00E975CD">
        <w:rPr>
          <w:sz w:val="20"/>
          <w:szCs w:val="20"/>
        </w:rPr>
        <w:t xml:space="preserve"> часов с момента обращения. </w:t>
      </w:r>
    </w:p>
    <w:p w14:paraId="5C9CB4DF" w14:textId="77777777" w:rsidR="009907E8" w:rsidRPr="00E975CD" w:rsidRDefault="009907E8" w:rsidP="00E975CD">
      <w:pPr>
        <w:ind w:firstLine="709"/>
        <w:jc w:val="both"/>
        <w:rPr>
          <w:sz w:val="20"/>
          <w:szCs w:val="20"/>
        </w:rPr>
      </w:pPr>
    </w:p>
    <w:p w14:paraId="5BD27DD7" w14:textId="77777777" w:rsidR="00E975CD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t xml:space="preserve">При обращении пациента в регистратуру лично или по телефону запись осуществляет медицинский регистратор на рабочем месте посредством специальной программы. </w:t>
      </w:r>
    </w:p>
    <w:p w14:paraId="6FB14468" w14:textId="77777777" w:rsidR="00E975CD" w:rsidRDefault="00E975CD" w:rsidP="00E975CD">
      <w:pPr>
        <w:ind w:firstLine="709"/>
        <w:jc w:val="both"/>
        <w:rPr>
          <w:sz w:val="20"/>
          <w:szCs w:val="20"/>
        </w:rPr>
      </w:pPr>
    </w:p>
    <w:p w14:paraId="7EC1E98D" w14:textId="77777777" w:rsidR="00E975CD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t xml:space="preserve">При первичном, либо повторном обращении в клинику Вы можете записаться как на консультацию к врачу-офтальмологу, так и непосредственно на диагностические или лечебные процедуры при условии наличия направления из других лечебно-диагностических учреждений. </w:t>
      </w:r>
    </w:p>
    <w:p w14:paraId="679B78C8" w14:textId="77777777" w:rsidR="00E975CD" w:rsidRDefault="00E975CD" w:rsidP="00E975CD">
      <w:pPr>
        <w:ind w:firstLine="709"/>
        <w:jc w:val="both"/>
        <w:rPr>
          <w:sz w:val="20"/>
          <w:szCs w:val="20"/>
        </w:rPr>
      </w:pPr>
    </w:p>
    <w:p w14:paraId="01CD6A69" w14:textId="77777777" w:rsidR="00E975CD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t xml:space="preserve">Пациент выбирает время записи к врачу с участием медицинского регистратора, в соответствии с графиком приема и с учетом наличия свободного времени в графике приема врача. </w:t>
      </w:r>
    </w:p>
    <w:p w14:paraId="0CCDDF6F" w14:textId="5275871E" w:rsidR="00E975CD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t xml:space="preserve">В случае отсутствия времени записи к конкретному врачу медицинский регистратор предложит Вам другого высококвалифицированного специалиста с возможностью выбора времени для записи на прием на желаемую дату и/или время, либо же занесет в лист ожидания к выбранному Вами специалисту. </w:t>
      </w:r>
    </w:p>
    <w:p w14:paraId="3EE31DAD" w14:textId="77777777" w:rsidR="00E975CD" w:rsidRDefault="00E975CD" w:rsidP="00E975CD">
      <w:pPr>
        <w:ind w:firstLine="709"/>
        <w:jc w:val="both"/>
        <w:rPr>
          <w:sz w:val="20"/>
          <w:szCs w:val="20"/>
        </w:rPr>
      </w:pPr>
    </w:p>
    <w:p w14:paraId="5438358A" w14:textId="77777777" w:rsidR="00E975CD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t xml:space="preserve">При любом посещении клиники пациент должен обратиться в регистратуру для уточнения цели визита. Если у Вас имеется направление из другого лечебного учреждения необходимо предъявить его администратору. </w:t>
      </w:r>
    </w:p>
    <w:p w14:paraId="1BA11F24" w14:textId="77777777" w:rsidR="00E975CD" w:rsidRDefault="00E975CD" w:rsidP="00E975CD">
      <w:pPr>
        <w:ind w:firstLine="709"/>
        <w:jc w:val="both"/>
        <w:rPr>
          <w:sz w:val="20"/>
          <w:szCs w:val="20"/>
        </w:rPr>
      </w:pPr>
    </w:p>
    <w:p w14:paraId="076BEB4D" w14:textId="77777777" w:rsidR="00E975CD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t xml:space="preserve">В регистратуре при первичном и последующих обращениях на пациента заводится медицинская карта амбулаторного больного, в которую вносятся сведения о пациенте: фамилия, имя, отчество (полностью), пол, дата рождения (число, месяц, год), адрес по данным прописки (регистрации), контактный телефон (домашний и/или мобильный), место работы, сведения о родственниках фамилия, имя, отчество, родственную связь, контактный телефон). </w:t>
      </w:r>
    </w:p>
    <w:p w14:paraId="10AC48B7" w14:textId="77777777" w:rsidR="00E975CD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t xml:space="preserve">Медицинская карта пациента является собственностью клиники и хранится в регистратуре. </w:t>
      </w:r>
    </w:p>
    <w:p w14:paraId="719CA7B4" w14:textId="77777777" w:rsidR="00E975CD" w:rsidRDefault="00E975CD" w:rsidP="00E975CD">
      <w:pPr>
        <w:ind w:firstLine="709"/>
        <w:jc w:val="both"/>
        <w:rPr>
          <w:sz w:val="20"/>
          <w:szCs w:val="20"/>
        </w:rPr>
      </w:pPr>
    </w:p>
    <w:p w14:paraId="5F0432AB" w14:textId="3C6E616F" w:rsidR="00E975CD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t xml:space="preserve">При первичном обращении с пациентом, либо его законным представителем подписывается </w:t>
      </w:r>
      <w:r w:rsidRPr="00E975CD">
        <w:rPr>
          <w:b/>
          <w:bCs/>
          <w:sz w:val="20"/>
          <w:szCs w:val="20"/>
        </w:rPr>
        <w:t>договор на оказание платных медицинских услуг и информированное добровольное согласие на медицинское обследование, проведение диагностических и лечебных процедур.</w:t>
      </w:r>
      <w:r w:rsidRPr="00E975CD">
        <w:rPr>
          <w:sz w:val="20"/>
          <w:szCs w:val="20"/>
        </w:rPr>
        <w:t xml:space="preserve"> В случае записи на первичный прием, консультацию, обследование ребенка подписывать информированное добровольное согласие на проведение лечебных и диагностических процедур могут только законные представители ребенка (мама, папа, усыновители, опекуны, попечители). </w:t>
      </w:r>
    </w:p>
    <w:p w14:paraId="2EF80A4F" w14:textId="77777777" w:rsidR="00E975CD" w:rsidRDefault="00E975CD" w:rsidP="00E975CD">
      <w:pPr>
        <w:ind w:firstLine="709"/>
        <w:jc w:val="both"/>
        <w:rPr>
          <w:sz w:val="20"/>
          <w:szCs w:val="20"/>
        </w:rPr>
      </w:pPr>
    </w:p>
    <w:p w14:paraId="067DFEB6" w14:textId="77777777" w:rsidR="003D4D36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t xml:space="preserve">В день первичной консультации необходимо явиться в клинику за 10 минут до назначенного времени приема с целью оформления медицинской карты и подписания договора. Для оформления медицинской документации необходимо предъявить регистратору паспорт. Сотрудники регистратуры и врачи клиники имеют право отказать пациенту в плановом приеме (консультации, лечебно-диагностических процедурах и </w:t>
      </w:r>
      <w:proofErr w:type="gramStart"/>
      <w:r w:rsidRPr="00E975CD">
        <w:rPr>
          <w:sz w:val="20"/>
          <w:szCs w:val="20"/>
        </w:rPr>
        <w:t>т.д.</w:t>
      </w:r>
      <w:proofErr w:type="gramEnd"/>
      <w:r w:rsidRPr="00E975CD">
        <w:rPr>
          <w:sz w:val="20"/>
          <w:szCs w:val="20"/>
        </w:rPr>
        <w:t xml:space="preserve">) в случае опоздания пациента более чем на 15 минут и перенести оказание медицинских услуг опоздавшему пациенту на другое время. </w:t>
      </w:r>
    </w:p>
    <w:p w14:paraId="07CC537D" w14:textId="77777777" w:rsidR="003D4D36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lastRenderedPageBreak/>
        <w:t>При записи на первичный прием, консультацию, обследование по телефону, либо при личном визите пациенту необходимо сообщить медицинскому администратору следующие данные:</w:t>
      </w:r>
    </w:p>
    <w:p w14:paraId="05AA96C1" w14:textId="77777777" w:rsidR="003D4D36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t xml:space="preserve"> </w:t>
      </w:r>
      <w:r w:rsidRPr="00E975CD">
        <w:rPr>
          <w:sz w:val="20"/>
          <w:szCs w:val="20"/>
        </w:rPr>
        <w:sym w:font="Symbol" w:char="F0B7"/>
      </w:r>
      <w:r w:rsidRPr="00E975CD">
        <w:rPr>
          <w:sz w:val="20"/>
          <w:szCs w:val="20"/>
        </w:rPr>
        <w:t xml:space="preserve"> ФИО пациента;</w:t>
      </w:r>
    </w:p>
    <w:p w14:paraId="729E71A4" w14:textId="77777777" w:rsidR="003D4D36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t xml:space="preserve"> </w:t>
      </w:r>
      <w:r w:rsidRPr="00E975CD">
        <w:rPr>
          <w:sz w:val="20"/>
          <w:szCs w:val="20"/>
        </w:rPr>
        <w:sym w:font="Symbol" w:char="F0B7"/>
      </w:r>
      <w:r w:rsidRPr="00E975CD">
        <w:rPr>
          <w:sz w:val="20"/>
          <w:szCs w:val="20"/>
        </w:rPr>
        <w:t xml:space="preserve"> дату рождения;</w:t>
      </w:r>
    </w:p>
    <w:p w14:paraId="4EC814D2" w14:textId="77777777" w:rsidR="003D4D36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t xml:space="preserve"> </w:t>
      </w:r>
      <w:r w:rsidRPr="00E975CD">
        <w:rPr>
          <w:sz w:val="20"/>
          <w:szCs w:val="20"/>
        </w:rPr>
        <w:sym w:font="Symbol" w:char="F0B7"/>
      </w:r>
      <w:r w:rsidRPr="00E975CD">
        <w:rPr>
          <w:sz w:val="20"/>
          <w:szCs w:val="20"/>
        </w:rPr>
        <w:t xml:space="preserve"> контактный телефон;</w:t>
      </w:r>
    </w:p>
    <w:p w14:paraId="0E8646E5" w14:textId="77777777" w:rsidR="003D4D36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t xml:space="preserve"> </w:t>
      </w:r>
      <w:r w:rsidRPr="00E975CD">
        <w:rPr>
          <w:sz w:val="20"/>
          <w:szCs w:val="20"/>
        </w:rPr>
        <w:sym w:font="Symbol" w:char="F0B7"/>
      </w:r>
      <w:r w:rsidRPr="00E975CD">
        <w:rPr>
          <w:sz w:val="20"/>
          <w:szCs w:val="20"/>
        </w:rPr>
        <w:t xml:space="preserve"> предполагаемую цель визита;</w:t>
      </w:r>
    </w:p>
    <w:p w14:paraId="3783AC17" w14:textId="77777777" w:rsidR="003D4D36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t xml:space="preserve"> </w:t>
      </w:r>
      <w:r w:rsidRPr="00E975CD">
        <w:rPr>
          <w:sz w:val="20"/>
          <w:szCs w:val="20"/>
        </w:rPr>
        <w:sym w:font="Symbol" w:char="F0B7"/>
      </w:r>
      <w:r w:rsidRPr="00E975CD">
        <w:rPr>
          <w:sz w:val="20"/>
          <w:szCs w:val="20"/>
        </w:rPr>
        <w:t xml:space="preserve"> желаемую дату и/или время визита. </w:t>
      </w:r>
    </w:p>
    <w:p w14:paraId="78E89763" w14:textId="77777777" w:rsidR="003D4D36" w:rsidRDefault="003D4D36" w:rsidP="00E975CD">
      <w:pPr>
        <w:ind w:firstLine="709"/>
        <w:jc w:val="both"/>
        <w:rPr>
          <w:sz w:val="20"/>
          <w:szCs w:val="20"/>
        </w:rPr>
      </w:pPr>
    </w:p>
    <w:p w14:paraId="6632C32D" w14:textId="77777777" w:rsidR="003D4D36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t xml:space="preserve">При записи на первичный прием, консультацию, обследование через форму онлайн записи на сайте клиники необходимо указать в окне записи фамилию, имя, отчество пациента и контактный номер телефона. </w:t>
      </w:r>
    </w:p>
    <w:p w14:paraId="4AAAAE41" w14:textId="77777777" w:rsidR="003D4D36" w:rsidRDefault="003D4D36" w:rsidP="00E975CD">
      <w:pPr>
        <w:ind w:firstLine="709"/>
        <w:jc w:val="both"/>
        <w:rPr>
          <w:sz w:val="20"/>
          <w:szCs w:val="20"/>
        </w:rPr>
      </w:pPr>
    </w:p>
    <w:p w14:paraId="43FBACDE" w14:textId="77777777" w:rsidR="003D4D36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t>Так же в разделе «</w:t>
      </w:r>
      <w:r w:rsidR="003D4D36">
        <w:rPr>
          <w:sz w:val="20"/>
          <w:szCs w:val="20"/>
        </w:rPr>
        <w:t>Врачи</w:t>
      </w:r>
      <w:r w:rsidRPr="00E975CD">
        <w:rPr>
          <w:sz w:val="20"/>
          <w:szCs w:val="20"/>
        </w:rPr>
        <w:t xml:space="preserve">» есть возможность записаться к конкретному специалисту. </w:t>
      </w:r>
    </w:p>
    <w:p w14:paraId="2277E57A" w14:textId="77777777" w:rsidR="003D4D36" w:rsidRDefault="003D4D36" w:rsidP="00E975CD">
      <w:pPr>
        <w:ind w:firstLine="709"/>
        <w:jc w:val="both"/>
        <w:rPr>
          <w:sz w:val="20"/>
          <w:szCs w:val="20"/>
        </w:rPr>
      </w:pPr>
    </w:p>
    <w:p w14:paraId="588840F3" w14:textId="77777777" w:rsidR="003D4D36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t xml:space="preserve">По требованию пациента после завершения консультации/обследования на руки может быть выдано заключение врача, результаты диагностических исследований с расшифровкой, рекомендации врача по дальнейшему обследованию и/или лечению. </w:t>
      </w:r>
    </w:p>
    <w:p w14:paraId="260CE74A" w14:textId="77777777" w:rsidR="003D4D36" w:rsidRDefault="003D4D36" w:rsidP="00E975CD">
      <w:pPr>
        <w:ind w:firstLine="709"/>
        <w:jc w:val="both"/>
        <w:rPr>
          <w:sz w:val="20"/>
          <w:szCs w:val="20"/>
        </w:rPr>
      </w:pPr>
    </w:p>
    <w:p w14:paraId="3BD18BCD" w14:textId="77777777" w:rsidR="003D4D36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t>Пациент имеет право отказаться от записи на прием к врачу без объяснения причин, но обязан уведомить об этом медицинского регистратора до назначенного времени приема.</w:t>
      </w:r>
    </w:p>
    <w:p w14:paraId="636B6373" w14:textId="77777777" w:rsidR="003D4D36" w:rsidRDefault="003D4D36" w:rsidP="00E975CD">
      <w:pPr>
        <w:ind w:firstLine="709"/>
        <w:jc w:val="both"/>
        <w:rPr>
          <w:sz w:val="20"/>
          <w:szCs w:val="20"/>
        </w:rPr>
      </w:pPr>
    </w:p>
    <w:p w14:paraId="01840389" w14:textId="4E991FF2" w:rsidR="00BB3EE8" w:rsidRPr="00E975CD" w:rsidRDefault="009907E8" w:rsidP="00E975CD">
      <w:pPr>
        <w:ind w:firstLine="709"/>
        <w:jc w:val="both"/>
        <w:rPr>
          <w:sz w:val="20"/>
          <w:szCs w:val="20"/>
        </w:rPr>
      </w:pPr>
      <w:r w:rsidRPr="00E975CD">
        <w:rPr>
          <w:sz w:val="20"/>
          <w:szCs w:val="20"/>
        </w:rPr>
        <w:t>Вопрос организации записи на повторный приём решается лечащим врачом.</w:t>
      </w:r>
    </w:p>
    <w:sectPr w:rsidR="00BB3EE8" w:rsidRPr="00E975C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21D59" w14:textId="77777777" w:rsidR="00E528E9" w:rsidRDefault="00E528E9" w:rsidP="000D173D">
      <w:r>
        <w:separator/>
      </w:r>
    </w:p>
  </w:endnote>
  <w:endnote w:type="continuationSeparator" w:id="0">
    <w:p w14:paraId="196AB59C" w14:textId="77777777" w:rsidR="00E528E9" w:rsidRDefault="00E528E9" w:rsidP="000D1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A5656" w14:textId="2F547674" w:rsidR="004D6F6C" w:rsidRDefault="004D6F6C" w:rsidP="004D6F6C">
    <w:pPr>
      <w:spacing w:line="180" w:lineRule="auto"/>
      <w:jc w:val="center"/>
      <w:rPr>
        <w:b/>
        <w:bCs/>
        <w:color w:val="0F4761" w:themeColor="accent1" w:themeShade="BF"/>
        <w:sz w:val="20"/>
        <w:szCs w:val="20"/>
      </w:rPr>
    </w:pPr>
    <w:r>
      <w:rPr>
        <w:b/>
        <w:bCs/>
        <w:noProof/>
        <w:color w:val="156082" w:themeColor="accent1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510A9E" wp14:editId="318672C5">
              <wp:simplePos x="0" y="0"/>
              <wp:positionH relativeFrom="column">
                <wp:posOffset>-471676</wp:posOffset>
              </wp:positionH>
              <wp:positionV relativeFrom="paragraph">
                <wp:posOffset>116205</wp:posOffset>
              </wp:positionV>
              <wp:extent cx="6216555" cy="6824"/>
              <wp:effectExtent l="0" t="0" r="32385" b="31750"/>
              <wp:wrapNone/>
              <wp:docPr id="557723388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16555" cy="6824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9D53AAD" id="Прямая соединительная линия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15pt,9.15pt" to="452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" strokecolor="#156082 [3204]" strokeweight=".5pt">
              <v:stroke joinstyle="miter"/>
            </v:line>
          </w:pict>
        </mc:Fallback>
      </mc:AlternateContent>
    </w:r>
  </w:p>
  <w:p w14:paraId="7315B1D3" w14:textId="77777777" w:rsidR="009907E8" w:rsidRDefault="009907E8" w:rsidP="004D6F6C">
    <w:pPr>
      <w:spacing w:line="180" w:lineRule="auto"/>
      <w:jc w:val="center"/>
      <w:rPr>
        <w:b/>
        <w:bCs/>
        <w:color w:val="0F4761" w:themeColor="accent1" w:themeShade="BF"/>
        <w:sz w:val="20"/>
        <w:szCs w:val="20"/>
      </w:rPr>
    </w:pPr>
  </w:p>
  <w:p w14:paraId="45CBEA91" w14:textId="0DEDB3C1" w:rsidR="000D173D" w:rsidRPr="004D6F6C" w:rsidRDefault="004D6F6C" w:rsidP="009907E8">
    <w:pPr>
      <w:jc w:val="center"/>
      <w:rPr>
        <w:b/>
        <w:bCs/>
        <w:color w:val="0F4761" w:themeColor="accent1" w:themeShade="BF"/>
        <w:sz w:val="20"/>
        <w:szCs w:val="20"/>
      </w:rPr>
    </w:pPr>
    <w:r w:rsidRPr="004D6F6C">
      <w:rPr>
        <w:b/>
        <w:bCs/>
        <w:color w:val="0F4761" w:themeColor="accent1" w:themeShade="BF"/>
        <w:sz w:val="20"/>
        <w:szCs w:val="20"/>
      </w:rPr>
      <w:t xml:space="preserve">ОБЩЕСТВО С ОГРАНИЧЕННОЙ </w:t>
    </w:r>
    <w:proofErr w:type="gramStart"/>
    <w:r w:rsidRPr="004D6F6C">
      <w:rPr>
        <w:b/>
        <w:bCs/>
        <w:color w:val="0F4761" w:themeColor="accent1" w:themeShade="BF"/>
        <w:sz w:val="20"/>
        <w:szCs w:val="20"/>
      </w:rPr>
      <w:t xml:space="preserve">ОТВЕТСТВЕННОСТЬЮ </w:t>
    </w:r>
    <w:r w:rsidR="000D173D" w:rsidRPr="004D6F6C">
      <w:rPr>
        <w:b/>
        <w:bCs/>
        <w:color w:val="0F4761" w:themeColor="accent1" w:themeShade="BF"/>
        <w:sz w:val="20"/>
        <w:szCs w:val="20"/>
      </w:rPr>
      <w:t xml:space="preserve"> «</w:t>
    </w:r>
    <w:proofErr w:type="gramEnd"/>
    <w:r w:rsidRPr="004D6F6C">
      <w:rPr>
        <w:b/>
        <w:bCs/>
        <w:color w:val="0F4761" w:themeColor="accent1" w:themeShade="BF"/>
        <w:sz w:val="20"/>
        <w:szCs w:val="20"/>
      </w:rPr>
      <w:t>ОПТИКА ПЛЮС</w:t>
    </w:r>
    <w:r w:rsidR="000D173D" w:rsidRPr="004D6F6C">
      <w:rPr>
        <w:b/>
        <w:bCs/>
        <w:color w:val="0F4761" w:themeColor="accent1" w:themeShade="BF"/>
        <w:sz w:val="20"/>
        <w:szCs w:val="20"/>
      </w:rPr>
      <w:t>»</w:t>
    </w:r>
  </w:p>
  <w:p w14:paraId="42B1759C" w14:textId="2F39201D" w:rsidR="004D6F6C" w:rsidRPr="004D6F6C" w:rsidRDefault="000D173D" w:rsidP="009907E8">
    <w:pPr>
      <w:jc w:val="center"/>
      <w:rPr>
        <w:color w:val="808080" w:themeColor="background1" w:themeShade="80"/>
        <w:sz w:val="16"/>
        <w:szCs w:val="16"/>
      </w:rPr>
    </w:pPr>
    <w:bookmarkStart w:id="2" w:name="OLE_LINK5"/>
    <w:r w:rsidRPr="004D6F6C">
      <w:rPr>
        <w:color w:val="808080" w:themeColor="background1" w:themeShade="80"/>
        <w:sz w:val="16"/>
        <w:szCs w:val="16"/>
      </w:rPr>
      <w:t xml:space="preserve">197341 </w:t>
    </w:r>
    <w:proofErr w:type="spellStart"/>
    <w:r w:rsidRPr="004D6F6C">
      <w:rPr>
        <w:color w:val="808080" w:themeColor="background1" w:themeShade="80"/>
        <w:sz w:val="16"/>
        <w:szCs w:val="16"/>
      </w:rPr>
      <w:t>г.Санкт</w:t>
    </w:r>
    <w:proofErr w:type="spellEnd"/>
    <w:r w:rsidRPr="004D6F6C">
      <w:rPr>
        <w:color w:val="808080" w:themeColor="background1" w:themeShade="80"/>
        <w:sz w:val="16"/>
        <w:szCs w:val="16"/>
      </w:rPr>
      <w:t xml:space="preserve">-Петербург, </w:t>
    </w:r>
    <w:proofErr w:type="spellStart"/>
    <w:proofErr w:type="gramStart"/>
    <w:r w:rsidR="004D6F6C" w:rsidRPr="004D6F6C">
      <w:rPr>
        <w:color w:val="808080" w:themeColor="background1" w:themeShade="80"/>
        <w:sz w:val="16"/>
        <w:szCs w:val="16"/>
      </w:rPr>
      <w:t>в</w:t>
    </w:r>
    <w:r w:rsidRPr="004D6F6C">
      <w:rPr>
        <w:color w:val="808080" w:themeColor="background1" w:themeShade="80"/>
        <w:sz w:val="16"/>
        <w:szCs w:val="16"/>
      </w:rPr>
      <w:t>н.</w:t>
    </w:r>
    <w:r w:rsidR="004D6F6C" w:rsidRPr="004D6F6C">
      <w:rPr>
        <w:color w:val="808080" w:themeColor="background1" w:themeShade="80"/>
        <w:sz w:val="16"/>
        <w:szCs w:val="16"/>
      </w:rPr>
      <w:t>т</w:t>
    </w:r>
    <w:r w:rsidRPr="004D6F6C">
      <w:rPr>
        <w:color w:val="808080" w:themeColor="background1" w:themeShade="80"/>
        <w:sz w:val="16"/>
        <w:szCs w:val="16"/>
      </w:rPr>
      <w:t>ер</w:t>
    </w:r>
    <w:proofErr w:type="gramEnd"/>
    <w:r w:rsidRPr="004D6F6C">
      <w:rPr>
        <w:color w:val="808080" w:themeColor="background1" w:themeShade="80"/>
        <w:sz w:val="16"/>
        <w:szCs w:val="16"/>
      </w:rPr>
      <w:t>.</w:t>
    </w:r>
    <w:proofErr w:type="gramStart"/>
    <w:r w:rsidR="004D6F6C" w:rsidRPr="004D6F6C">
      <w:rPr>
        <w:color w:val="808080" w:themeColor="background1" w:themeShade="80"/>
        <w:sz w:val="16"/>
        <w:szCs w:val="16"/>
      </w:rPr>
      <w:t>г</w:t>
    </w:r>
    <w:r w:rsidRPr="004D6F6C">
      <w:rPr>
        <w:color w:val="808080" w:themeColor="background1" w:themeShade="80"/>
        <w:sz w:val="16"/>
        <w:szCs w:val="16"/>
      </w:rPr>
      <w:t>.</w:t>
    </w:r>
    <w:r w:rsidR="004D6F6C" w:rsidRPr="004D6F6C">
      <w:rPr>
        <w:color w:val="808080" w:themeColor="background1" w:themeShade="80"/>
        <w:sz w:val="16"/>
        <w:szCs w:val="16"/>
      </w:rPr>
      <w:t>м</w:t>
    </w:r>
    <w:r w:rsidRPr="004D6F6C">
      <w:rPr>
        <w:color w:val="808080" w:themeColor="background1" w:themeShade="80"/>
        <w:sz w:val="16"/>
        <w:szCs w:val="16"/>
      </w:rPr>
      <w:t>униц</w:t>
    </w:r>
    <w:r w:rsidR="004D6F6C" w:rsidRPr="004D6F6C">
      <w:rPr>
        <w:color w:val="808080" w:themeColor="background1" w:themeShade="80"/>
        <w:sz w:val="16"/>
        <w:szCs w:val="16"/>
      </w:rPr>
      <w:t>ипальный</w:t>
    </w:r>
    <w:proofErr w:type="spellEnd"/>
    <w:proofErr w:type="gramEnd"/>
    <w:r w:rsidRPr="004D6F6C">
      <w:rPr>
        <w:color w:val="808080" w:themeColor="background1" w:themeShade="80"/>
        <w:sz w:val="16"/>
        <w:szCs w:val="16"/>
      </w:rPr>
      <w:t xml:space="preserve">  округ Коломяги, </w:t>
    </w:r>
  </w:p>
  <w:p w14:paraId="2EC4A110" w14:textId="2EE5D88D" w:rsidR="000D173D" w:rsidRPr="009907E8" w:rsidRDefault="000D173D" w:rsidP="009907E8">
    <w:pPr>
      <w:jc w:val="center"/>
      <w:rPr>
        <w:color w:val="808080" w:themeColor="background1" w:themeShade="80"/>
        <w:sz w:val="16"/>
        <w:szCs w:val="16"/>
      </w:rPr>
    </w:pPr>
    <w:proofErr w:type="spellStart"/>
    <w:r w:rsidRPr="004D6F6C">
      <w:rPr>
        <w:color w:val="808080" w:themeColor="background1" w:themeShade="80"/>
        <w:sz w:val="16"/>
        <w:szCs w:val="16"/>
      </w:rPr>
      <w:t>ш.Фермское</w:t>
    </w:r>
    <w:proofErr w:type="spellEnd"/>
    <w:r w:rsidRPr="004D6F6C">
      <w:rPr>
        <w:color w:val="808080" w:themeColor="background1" w:themeShade="80"/>
        <w:sz w:val="16"/>
        <w:szCs w:val="16"/>
      </w:rPr>
      <w:t xml:space="preserve"> Д.32 Лит. А, </w:t>
    </w:r>
    <w:proofErr w:type="gramStart"/>
    <w:r w:rsidRPr="004D6F6C">
      <w:rPr>
        <w:color w:val="808080" w:themeColor="background1" w:themeShade="80"/>
        <w:sz w:val="16"/>
        <w:szCs w:val="16"/>
      </w:rPr>
      <w:t>Пом..</w:t>
    </w:r>
    <w:proofErr w:type="gramEnd"/>
    <w:r w:rsidRPr="004D6F6C">
      <w:rPr>
        <w:color w:val="808080" w:themeColor="background1" w:themeShade="80"/>
        <w:sz w:val="16"/>
        <w:szCs w:val="16"/>
      </w:rPr>
      <w:t xml:space="preserve"> 30-Н </w:t>
    </w:r>
    <w:proofErr w:type="spellStart"/>
    <w:r w:rsidRPr="004D6F6C">
      <w:rPr>
        <w:color w:val="808080" w:themeColor="background1" w:themeShade="80"/>
        <w:sz w:val="16"/>
        <w:szCs w:val="16"/>
      </w:rPr>
      <w:t>Раб.М</w:t>
    </w:r>
    <w:proofErr w:type="spellEnd"/>
    <w:r w:rsidRPr="004D6F6C">
      <w:rPr>
        <w:color w:val="808080" w:themeColor="background1" w:themeShade="80"/>
        <w:sz w:val="16"/>
        <w:szCs w:val="16"/>
      </w:rPr>
      <w:t>.</w:t>
    </w:r>
    <w:bookmarkEnd w:id="2"/>
    <w:r w:rsidRPr="009907E8">
      <w:rPr>
        <w:color w:val="808080" w:themeColor="background1" w:themeShade="80"/>
        <w:sz w:val="16"/>
        <w:szCs w:val="16"/>
      </w:rPr>
      <w:t xml:space="preserve"> 1 </w:t>
    </w:r>
  </w:p>
  <w:p w14:paraId="3AF2A61A" w14:textId="2F4CC23E" w:rsidR="000D173D" w:rsidRPr="004D6F6C" w:rsidRDefault="000D173D" w:rsidP="009907E8">
    <w:pPr>
      <w:jc w:val="center"/>
      <w:rPr>
        <w:b/>
        <w:bCs/>
        <w:color w:val="0F4761" w:themeColor="accent1" w:themeShade="BF"/>
        <w:sz w:val="16"/>
        <w:szCs w:val="16"/>
      </w:rPr>
    </w:pPr>
    <w:r w:rsidRPr="004D6F6C">
      <w:rPr>
        <w:color w:val="808080" w:themeColor="background1" w:themeShade="80"/>
        <w:sz w:val="16"/>
        <w:szCs w:val="16"/>
      </w:rPr>
      <w:t xml:space="preserve"> </w:t>
    </w:r>
    <w:r w:rsidRPr="008209C7">
      <w:rPr>
        <w:b/>
        <w:bCs/>
        <w:color w:val="0F4761" w:themeColor="accent1" w:themeShade="BF"/>
        <w:sz w:val="16"/>
        <w:szCs w:val="16"/>
      </w:rPr>
      <w:t xml:space="preserve">тел. (812) 213-00-05       </w:t>
    </w:r>
    <w:r w:rsidRPr="008209C7">
      <w:rPr>
        <w:b/>
        <w:bCs/>
        <w:color w:val="0F4761" w:themeColor="accent1" w:themeShade="BF"/>
        <w:sz w:val="16"/>
        <w:szCs w:val="16"/>
        <w:lang w:val="en-US"/>
      </w:rPr>
      <w:t>info</w:t>
    </w:r>
    <w:r w:rsidRPr="008209C7">
      <w:rPr>
        <w:b/>
        <w:bCs/>
        <w:color w:val="0F4761" w:themeColor="accent1" w:themeShade="BF"/>
        <w:sz w:val="16"/>
        <w:szCs w:val="16"/>
      </w:rPr>
      <w:t>@2130005.</w:t>
    </w:r>
    <w:r w:rsidRPr="009907E8">
      <w:rPr>
        <w:b/>
        <w:bCs/>
        <w:color w:val="0F4761" w:themeColor="accent1" w:themeShade="BF"/>
        <w:sz w:val="16"/>
        <w:szCs w:val="16"/>
      </w:rPr>
      <w:t xml:space="preserve">   </w:t>
    </w:r>
    <w:r w:rsidRPr="008209C7">
      <w:rPr>
        <w:b/>
        <w:bCs/>
        <w:color w:val="0F4761" w:themeColor="accent1" w:themeShade="BF"/>
        <w:sz w:val="16"/>
        <w:szCs w:val="16"/>
      </w:rPr>
      <w:t xml:space="preserve"> </w:t>
    </w:r>
    <w:hyperlink r:id="rId1" w:history="1">
      <w:r w:rsidRPr="008209C7">
        <w:rPr>
          <w:rStyle w:val="af0"/>
          <w:rFonts w:eastAsiaTheme="majorEastAsia"/>
          <w:b/>
          <w:bCs/>
          <w:color w:val="0F4761" w:themeColor="accent1" w:themeShade="BF"/>
          <w:sz w:val="16"/>
          <w:szCs w:val="16"/>
          <w:lang w:val="en-US"/>
        </w:rPr>
        <w:t>www</w:t>
      </w:r>
      <w:r w:rsidRPr="008209C7">
        <w:rPr>
          <w:rStyle w:val="af0"/>
          <w:rFonts w:eastAsiaTheme="majorEastAsia"/>
          <w:b/>
          <w:bCs/>
          <w:color w:val="0F4761" w:themeColor="accent1" w:themeShade="BF"/>
          <w:sz w:val="16"/>
          <w:szCs w:val="16"/>
        </w:rPr>
        <w:t>.</w:t>
      </w:r>
      <w:proofErr w:type="spellStart"/>
      <w:r w:rsidRPr="004D6F6C">
        <w:rPr>
          <w:rStyle w:val="af0"/>
          <w:rFonts w:eastAsiaTheme="majorEastAsia"/>
          <w:b/>
          <w:bCs/>
          <w:color w:val="0F4761" w:themeColor="accent1" w:themeShade="BF"/>
          <w:sz w:val="16"/>
          <w:szCs w:val="16"/>
          <w:lang w:val="en-US"/>
        </w:rPr>
        <w:t>eyemindwell</w:t>
      </w:r>
      <w:proofErr w:type="spellEnd"/>
      <w:r w:rsidRPr="004D6F6C">
        <w:rPr>
          <w:rStyle w:val="af0"/>
          <w:rFonts w:eastAsiaTheme="majorEastAsia"/>
          <w:b/>
          <w:bCs/>
          <w:color w:val="0F4761" w:themeColor="accent1" w:themeShade="BF"/>
          <w:sz w:val="16"/>
          <w:szCs w:val="16"/>
        </w:rPr>
        <w:t>.</w:t>
      </w:r>
      <w:proofErr w:type="spellStart"/>
      <w:r w:rsidRPr="004D6F6C">
        <w:rPr>
          <w:rStyle w:val="af0"/>
          <w:rFonts w:eastAsiaTheme="majorEastAsia"/>
          <w:b/>
          <w:bCs/>
          <w:color w:val="0F4761" w:themeColor="accent1" w:themeShade="BF"/>
          <w:sz w:val="16"/>
          <w:szCs w:val="16"/>
          <w:lang w:val="en-US"/>
        </w:rPr>
        <w:t>ru</w:t>
      </w:r>
      <w:proofErr w:type="spellEnd"/>
    </w:hyperlink>
    <w:r w:rsidRPr="004D6F6C">
      <w:rPr>
        <w:b/>
        <w:bCs/>
        <w:color w:val="0F4761" w:themeColor="accent1" w:themeShade="BF"/>
        <w:sz w:val="16"/>
        <w:szCs w:val="16"/>
      </w:rPr>
      <w:t xml:space="preserve">  </w:t>
    </w:r>
  </w:p>
  <w:p w14:paraId="6CEFE014" w14:textId="77777777" w:rsidR="009907E8" w:rsidRDefault="000D173D" w:rsidP="009907E8">
    <w:pPr>
      <w:pStyle w:val="a7"/>
      <w:jc w:val="center"/>
      <w:rPr>
        <w:color w:val="808080" w:themeColor="background1" w:themeShade="80"/>
        <w:sz w:val="16"/>
        <w:szCs w:val="16"/>
      </w:rPr>
    </w:pPr>
    <w:r w:rsidRPr="004D6F6C">
      <w:rPr>
        <w:rFonts w:ascii="Times New Roman" w:hAnsi="Times New Roman" w:cs="Times New Roman"/>
        <w:color w:val="808080" w:themeColor="background1" w:themeShade="80"/>
        <w:sz w:val="16"/>
        <w:szCs w:val="16"/>
      </w:rPr>
      <w:t>ОГРН 1227800112748, ИНН 7814812710, КПП 781401001</w:t>
    </w:r>
    <w:r w:rsidR="009907E8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</w:t>
    </w:r>
  </w:p>
  <w:p w14:paraId="49A60A06" w14:textId="77777777" w:rsidR="009907E8" w:rsidRDefault="000D173D" w:rsidP="009907E8">
    <w:pPr>
      <w:pStyle w:val="a7"/>
      <w:jc w:val="center"/>
      <w:rPr>
        <w:color w:val="808080" w:themeColor="background1" w:themeShade="80"/>
        <w:sz w:val="16"/>
        <w:szCs w:val="16"/>
      </w:rPr>
    </w:pPr>
    <w:r w:rsidRPr="008209C7">
      <w:rPr>
        <w:rFonts w:ascii="Times New Roman" w:hAnsi="Times New Roman" w:cs="Times New Roman"/>
        <w:color w:val="808080" w:themeColor="background1" w:themeShade="80"/>
        <w:sz w:val="16"/>
        <w:szCs w:val="16"/>
      </w:rPr>
      <w:t>Лицензия на мед. деятельность № Л041-</w:t>
    </w:r>
    <w:proofErr w:type="gramStart"/>
    <w:r w:rsidRPr="008209C7">
      <w:rPr>
        <w:rFonts w:ascii="Times New Roman" w:hAnsi="Times New Roman" w:cs="Times New Roman"/>
        <w:color w:val="808080" w:themeColor="background1" w:themeShade="80"/>
        <w:sz w:val="16"/>
        <w:szCs w:val="16"/>
      </w:rPr>
      <w:t>01148-78</w:t>
    </w:r>
    <w:proofErr w:type="gramEnd"/>
    <w:r w:rsidRPr="008209C7">
      <w:rPr>
        <w:rFonts w:ascii="Times New Roman" w:hAnsi="Times New Roman" w:cs="Times New Roman"/>
        <w:color w:val="808080" w:themeColor="background1" w:themeShade="80"/>
        <w:sz w:val="16"/>
        <w:szCs w:val="16"/>
      </w:rPr>
      <w:t>/00629321 от 25.11.2022</w:t>
    </w:r>
    <w:r w:rsidRPr="004D6F6C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 </w:t>
    </w:r>
    <w:r w:rsidR="009907E8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</w:t>
    </w:r>
  </w:p>
  <w:p w14:paraId="51FF5A38" w14:textId="77777777" w:rsidR="009907E8" w:rsidRDefault="000D173D" w:rsidP="009907E8">
    <w:pPr>
      <w:pStyle w:val="a7"/>
      <w:jc w:val="center"/>
      <w:rPr>
        <w:color w:val="808080" w:themeColor="background1" w:themeShade="80"/>
        <w:sz w:val="16"/>
        <w:szCs w:val="16"/>
      </w:rPr>
    </w:pPr>
    <w:r w:rsidRPr="004D6F6C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Р/с* </w:t>
    </w:r>
    <w:proofErr w:type="gramStart"/>
    <w:r w:rsidRPr="004D6F6C">
      <w:rPr>
        <w:rFonts w:ascii="Times New Roman" w:hAnsi="Times New Roman" w:cs="Times New Roman"/>
        <w:color w:val="808080" w:themeColor="background1" w:themeShade="80"/>
        <w:sz w:val="16"/>
        <w:szCs w:val="16"/>
      </w:rPr>
      <w:t>40702810032470003527  ФИЛИАЛ</w:t>
    </w:r>
    <w:proofErr w:type="gramEnd"/>
    <w:r w:rsidRPr="004D6F6C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«САНКТ-ПЕТЕРБУРГСКИЙ» АО «АЛЬФА-БАНК»</w:t>
    </w:r>
  </w:p>
  <w:p w14:paraId="028D871A" w14:textId="576ED572" w:rsidR="000D173D" w:rsidRPr="009907E8" w:rsidRDefault="004D6F6C" w:rsidP="009907E8">
    <w:pPr>
      <w:pStyle w:val="a7"/>
      <w:spacing w:line="240" w:lineRule="auto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>
      <w:rPr>
        <w:rFonts w:ascii="Times New Roman" w:hAnsi="Times New Roman" w:cs="Times New Roman"/>
        <w:noProof/>
        <w:color w:val="FFFFFF" w:themeColor="background1"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C2104D9" wp14:editId="6DF2A7B0">
              <wp:simplePos x="0" y="0"/>
              <wp:positionH relativeFrom="column">
                <wp:posOffset>-425042</wp:posOffset>
              </wp:positionH>
              <wp:positionV relativeFrom="paragraph">
                <wp:posOffset>312154</wp:posOffset>
              </wp:positionV>
              <wp:extent cx="6188643" cy="20471"/>
              <wp:effectExtent l="0" t="0" r="22225" b="36830"/>
              <wp:wrapNone/>
              <wp:docPr id="92430343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88643" cy="2047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B3055F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24.6pt" to="453.85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" strokecolor="#156082 [3204]" strokeweight=".5pt">
              <v:stroke joinstyle="miter"/>
            </v:line>
          </w:pict>
        </mc:Fallback>
      </mc:AlternateContent>
    </w:r>
    <w:r w:rsidR="000D173D" w:rsidRPr="004D6F6C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БИК* 044030786    К/с* 30101810600000000786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5E4E0" w14:textId="77777777" w:rsidR="00E528E9" w:rsidRDefault="00E528E9" w:rsidP="000D173D">
      <w:bookmarkStart w:id="0" w:name="_Hlk205387981"/>
      <w:bookmarkEnd w:id="0"/>
      <w:r>
        <w:separator/>
      </w:r>
    </w:p>
  </w:footnote>
  <w:footnote w:type="continuationSeparator" w:id="0">
    <w:p w14:paraId="2653B89A" w14:textId="77777777" w:rsidR="00E528E9" w:rsidRDefault="00E528E9" w:rsidP="000D17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CE9"/>
    <w:rsid w:val="00052685"/>
    <w:rsid w:val="000B0523"/>
    <w:rsid w:val="000D173D"/>
    <w:rsid w:val="00310E2A"/>
    <w:rsid w:val="003D4D36"/>
    <w:rsid w:val="004D6F6C"/>
    <w:rsid w:val="009907E8"/>
    <w:rsid w:val="00B11D96"/>
    <w:rsid w:val="00BB06B9"/>
    <w:rsid w:val="00BB3EE8"/>
    <w:rsid w:val="00E528E9"/>
    <w:rsid w:val="00E975CD"/>
    <w:rsid w:val="00F22B1F"/>
    <w:rsid w:val="00FA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9D317"/>
  <w15:chartTrackingRefBased/>
  <w15:docId w15:val="{1B356164-B259-48B8-8AE3-9AD8C20FD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7E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A3C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C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3CE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3CE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3CE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3CE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3CE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3CE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3CE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3C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3C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3C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3CE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3CE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3C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3C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3C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3C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3C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A3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3CE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A3C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3CE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A3C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3CE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A3CE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3C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A3CE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A3CE9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D173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d">
    <w:name w:val="Верхний колонтитул Знак"/>
    <w:basedOn w:val="a0"/>
    <w:link w:val="ac"/>
    <w:uiPriority w:val="99"/>
    <w:rsid w:val="000D173D"/>
  </w:style>
  <w:style w:type="paragraph" w:styleId="ae">
    <w:name w:val="footer"/>
    <w:basedOn w:val="a"/>
    <w:link w:val="af"/>
    <w:uiPriority w:val="99"/>
    <w:unhideWhenUsed/>
    <w:rsid w:val="000D173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f">
    <w:name w:val="Нижний колонтитул Знак"/>
    <w:basedOn w:val="a0"/>
    <w:link w:val="ae"/>
    <w:uiPriority w:val="99"/>
    <w:rsid w:val="000D173D"/>
  </w:style>
  <w:style w:type="character" w:styleId="af0">
    <w:name w:val="Hyperlink"/>
    <w:uiPriority w:val="99"/>
    <w:unhideWhenUsed/>
    <w:rsid w:val="000D173D"/>
    <w:rPr>
      <w:color w:val="0563C1"/>
      <w:u w:val="single"/>
    </w:rPr>
  </w:style>
  <w:style w:type="character" w:styleId="af1">
    <w:name w:val="Unresolved Mention"/>
    <w:basedOn w:val="a0"/>
    <w:uiPriority w:val="99"/>
    <w:semiHidden/>
    <w:unhideWhenUsed/>
    <w:rsid w:val="009907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yemindwel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yemindwel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«Оптика Плюс»197341 г.Санкт-Петербург, Вн.Тер.Г.Муниципальный  округ Коломяги, ш.Фермское Д.32 Лит. А, Пом.. 30-Н Раб.М.1 тел. (812) 213-00-05        info@2130005.ru        www.eyemindwell.ru  ОГРН 1227800112748, ИНН 7814812710, КПП 781401001Лицензия на мед. деятельность № Л041-01148-78/00629321 от 25.11.2022  Р/с* 40702810032470003527  ФИЛИАЛ «САНКТ-ПЕТЕРБУРГСКИЙ» АО «АЛЬФА-БАНК» БИК* 044030786    К/с* 30101810600000000786</dc:title>
  <dc:subject/>
  <dc:creator>7206</dc:creator>
  <cp:keywords/>
  <dc:description/>
  <cp:lastModifiedBy>7206</cp:lastModifiedBy>
  <cp:revision>2</cp:revision>
  <dcterms:created xsi:type="dcterms:W3CDTF">2025-08-06T13:36:00Z</dcterms:created>
  <dcterms:modified xsi:type="dcterms:W3CDTF">2025-08-06T13:36:00Z</dcterms:modified>
</cp:coreProperties>
</file>